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53B" w:rsidRPr="005D553B" w:rsidRDefault="005D553B" w:rsidP="005D553B">
      <w:pPr>
        <w:pStyle w:val="Default"/>
        <w:rPr>
          <w:b/>
          <w:sz w:val="22"/>
          <w:szCs w:val="22"/>
        </w:rPr>
      </w:pPr>
      <w:r w:rsidRPr="005D553B">
        <w:rPr>
          <w:b/>
          <w:sz w:val="22"/>
          <w:szCs w:val="22"/>
        </w:rPr>
        <w:t>PODPOROVANÉ AKTIVITY</w:t>
      </w:r>
    </w:p>
    <w:p w:rsidR="005D553B" w:rsidRDefault="005D553B" w:rsidP="005D553B">
      <w:pPr>
        <w:pStyle w:val="Default"/>
        <w:rPr>
          <w:sz w:val="22"/>
          <w:szCs w:val="22"/>
        </w:rPr>
      </w:pPr>
    </w:p>
    <w:p w:rsidR="005D553B" w:rsidRDefault="005D553B" w:rsidP="005D553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Výstupem výstavby obchvatu obce nebo silniční přeložky je zcela nové těleso silnice II. třídy. </w:t>
      </w:r>
    </w:p>
    <w:p w:rsidR="005D553B" w:rsidRDefault="005D553B" w:rsidP="005D553B">
      <w:pPr>
        <w:pStyle w:val="Default"/>
        <w:rPr>
          <w:sz w:val="22"/>
          <w:szCs w:val="22"/>
        </w:rPr>
      </w:pPr>
    </w:p>
    <w:p w:rsidR="005D553B" w:rsidRDefault="005D553B" w:rsidP="005D553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Pojem rekonstrukce/modernizace silnice II. třídy zahrnuje stavební a montážní práce, úpravy a dodávky, kterými se v dotčeném úseku provádí </w:t>
      </w:r>
      <w:r w:rsidRPr="00A32065">
        <w:rPr>
          <w:b/>
          <w:sz w:val="22"/>
          <w:szCs w:val="22"/>
        </w:rPr>
        <w:t>zvýšení únosnosti stávající vozovky</w:t>
      </w:r>
      <w:r>
        <w:rPr>
          <w:sz w:val="22"/>
          <w:szCs w:val="22"/>
        </w:rPr>
        <w:t xml:space="preserve"> směrově nerozdělené silnice II. třídy v celé její šířce nebo jízdního pásu směrově rozdělené silnice II. třídy v celé jeho šířce a zároveň: </w:t>
      </w:r>
    </w:p>
    <w:p w:rsidR="005D553B" w:rsidRDefault="005D553B" w:rsidP="005D553B">
      <w:pPr>
        <w:pStyle w:val="Default"/>
        <w:rPr>
          <w:sz w:val="22"/>
          <w:szCs w:val="22"/>
        </w:rPr>
      </w:pPr>
    </w:p>
    <w:p w:rsidR="005D553B" w:rsidRDefault="005D553B" w:rsidP="005D553B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a) </w:t>
      </w:r>
      <w:r w:rsidRPr="00FF39F9">
        <w:rPr>
          <w:b/>
          <w:sz w:val="22"/>
          <w:szCs w:val="22"/>
        </w:rPr>
        <w:t>účelné úpravy</w:t>
      </w:r>
      <w:r>
        <w:rPr>
          <w:sz w:val="22"/>
          <w:szCs w:val="22"/>
        </w:rPr>
        <w:t xml:space="preserve"> </w:t>
      </w:r>
      <w:r w:rsidRPr="0000239D">
        <w:rPr>
          <w:b/>
          <w:sz w:val="22"/>
          <w:szCs w:val="22"/>
        </w:rPr>
        <w:t>směrového</w:t>
      </w:r>
      <w:r>
        <w:rPr>
          <w:sz w:val="22"/>
          <w:szCs w:val="22"/>
        </w:rPr>
        <w:t xml:space="preserve"> či </w:t>
      </w:r>
      <w:r w:rsidRPr="0000239D">
        <w:rPr>
          <w:b/>
          <w:sz w:val="22"/>
          <w:szCs w:val="22"/>
        </w:rPr>
        <w:t>výškového vedení</w:t>
      </w:r>
      <w:r>
        <w:rPr>
          <w:sz w:val="22"/>
          <w:szCs w:val="22"/>
        </w:rPr>
        <w:t xml:space="preserve"> nebo </w:t>
      </w:r>
      <w:r w:rsidRPr="00FF39F9">
        <w:rPr>
          <w:b/>
          <w:sz w:val="22"/>
          <w:szCs w:val="22"/>
        </w:rPr>
        <w:t>šířkového uspořádání dotčené komunikace</w:t>
      </w:r>
      <w:r>
        <w:rPr>
          <w:sz w:val="22"/>
          <w:szCs w:val="22"/>
        </w:rPr>
        <w:t xml:space="preserve">; </w:t>
      </w:r>
    </w:p>
    <w:p w:rsidR="00EB093C" w:rsidRDefault="00EB093C"/>
    <w:p w:rsidR="005D553B" w:rsidRPr="005D553B" w:rsidRDefault="005D553B" w:rsidP="005D55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5D553B" w:rsidRPr="005D553B" w:rsidRDefault="005D553B" w:rsidP="005D553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5D553B">
        <w:rPr>
          <w:rFonts w:ascii="Arial" w:hAnsi="Arial" w:cs="Arial"/>
          <w:color w:val="000000"/>
        </w:rPr>
        <w:t xml:space="preserve">b) </w:t>
      </w:r>
      <w:r w:rsidRPr="0000239D">
        <w:rPr>
          <w:rFonts w:ascii="Arial" w:hAnsi="Arial" w:cs="Arial"/>
          <w:b/>
          <w:color w:val="000000"/>
        </w:rPr>
        <w:t xml:space="preserve">nebo úpravy celého krytu (obrusné a ložné vrstvy) a zároveň alespoň části podkladních vrstev v celé délce a šířce vozovky odpovídající návrhu řešení rekonstrukce komunikace podle diagnostického posudku. </w:t>
      </w:r>
      <w:bookmarkStart w:id="0" w:name="_GoBack"/>
      <w:bookmarkEnd w:id="0"/>
    </w:p>
    <w:p w:rsidR="005D553B" w:rsidRPr="005D553B" w:rsidRDefault="005D553B" w:rsidP="005D55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5D553B">
        <w:rPr>
          <w:rFonts w:ascii="Arial" w:hAnsi="Arial" w:cs="Arial"/>
          <w:color w:val="000000"/>
        </w:rPr>
        <w:t xml:space="preserve">Celou šířkou silnice II. třídy se rozumí minimálně profil všech jejích průběžných a přídatných jízdních pruhů. </w:t>
      </w:r>
    </w:p>
    <w:p w:rsidR="005D553B" w:rsidRPr="005D553B" w:rsidRDefault="005D553B" w:rsidP="005D55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5D553B">
        <w:rPr>
          <w:rFonts w:ascii="Arial" w:hAnsi="Arial" w:cs="Arial"/>
          <w:color w:val="000000"/>
        </w:rPr>
        <w:t xml:space="preserve">Účelnými úpravami směrového vedení komunikace jsou úpravy/posunutí osy komunikace (optimalizace trasy uceleného úseku komunikace, zvětšení poloměru směrových oblouků v konkrétních úsecích komunikace apod.). </w:t>
      </w:r>
    </w:p>
    <w:p w:rsidR="005D553B" w:rsidRPr="005D553B" w:rsidRDefault="005D553B" w:rsidP="005D55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5D553B">
        <w:rPr>
          <w:rFonts w:ascii="Arial" w:hAnsi="Arial" w:cs="Arial"/>
          <w:color w:val="000000"/>
        </w:rPr>
        <w:t xml:space="preserve">Účelnými úpravami výškového vedení komunikace jsou úpravy nivelety komunikace (optimalizace podélného profilu uceleného úseku komunikace, zvětšení poloměru výškových oblouků v konkrétních úsecích komunikace apod.). Za účelné úpravy výškového vedení se považuje také zesílení krytu vozovky odpovídající návrhu řešení rekonstrukce komunikace podle diagnostického posudku v celé délce a šířce vozovky. </w:t>
      </w:r>
    </w:p>
    <w:p w:rsidR="005D553B" w:rsidRPr="005D553B" w:rsidRDefault="005D553B" w:rsidP="005D55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5D553B">
        <w:rPr>
          <w:rFonts w:ascii="Arial" w:hAnsi="Arial" w:cs="Arial"/>
          <w:color w:val="000000"/>
        </w:rPr>
        <w:t xml:space="preserve">Účelnými úpravami šířkového uspořádání komunikace jsou úpravy šířky nebo počtu jízdních pruhů nebo krajnic komunikace (optimalizace </w:t>
      </w:r>
      <w:proofErr w:type="spellStart"/>
      <w:r w:rsidRPr="005D553B">
        <w:rPr>
          <w:rFonts w:ascii="Arial" w:hAnsi="Arial" w:cs="Arial"/>
          <w:color w:val="000000"/>
        </w:rPr>
        <w:t>kategorijní</w:t>
      </w:r>
      <w:proofErr w:type="spellEnd"/>
      <w:r w:rsidRPr="005D553B">
        <w:rPr>
          <w:rFonts w:ascii="Arial" w:hAnsi="Arial" w:cs="Arial"/>
          <w:color w:val="000000"/>
        </w:rPr>
        <w:t xml:space="preserve"> šířky uceleného úseku komunikace, rozšíření nevyhovujících jízdních pruhů nebo přidání jízdního pruhu v konkrétních úsecích komunikace apod.). </w:t>
      </w:r>
    </w:p>
    <w:p w:rsidR="005D553B" w:rsidRPr="005D553B" w:rsidRDefault="005D553B" w:rsidP="005D55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5D553B">
        <w:rPr>
          <w:rFonts w:ascii="Arial" w:hAnsi="Arial" w:cs="Arial"/>
          <w:color w:val="000000"/>
        </w:rPr>
        <w:t xml:space="preserve">Účelné úpravy směrového vedení, výškového vedení nebo šířkového uspořádání komunikace musí představovat komplexní řešení vedoucí ke zvýšení bezpečnosti dané komunikace nebo i k jejímu zkapacitnění/zrychlení průjezdnosti. </w:t>
      </w:r>
    </w:p>
    <w:p w:rsidR="005D553B" w:rsidRPr="005D553B" w:rsidRDefault="005D553B" w:rsidP="005D55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5D553B">
        <w:rPr>
          <w:rFonts w:ascii="Arial" w:hAnsi="Arial" w:cs="Arial"/>
          <w:color w:val="000000"/>
        </w:rPr>
        <w:t xml:space="preserve">Pod dílčí aktivitu rekonstrukce a modernizace silnic II. třídy na vybraných úsecích a jejich uzlových bodech, zlepšující přístupnost k TEN-T, spadá také rekonstrukce a modernizace pozemní komunikace původně nižší třídy/kategorie, jejíž rekonstrukce/modernizace v souladu s těmito Pravidly přinese současně změnu třídy/kategorie komunikace na silnici II. třídy. </w:t>
      </w:r>
    </w:p>
    <w:p w:rsidR="005D553B" w:rsidRPr="005D553B" w:rsidRDefault="005D553B" w:rsidP="005D55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5D553B">
        <w:rPr>
          <w:rFonts w:ascii="Arial" w:hAnsi="Arial" w:cs="Arial"/>
          <w:color w:val="000000"/>
        </w:rPr>
        <w:t xml:space="preserve">Technickým zhodnocením mostu se rozumí minimálně zesílení či výměna hlavních nosných prvků nosné konstrukce mostu nebo celé nosné konstrukce a/nebo spodní stavby mostu včetně obnovy vozovky silnice II. třídy na mostě. Při technickém zhodnocení mostu nemusí dojít k rekonstrukci/modernizaci silnice II. třídy dle těchto Specifických pravidel. Při výstavbě mostu musí dojít k realizaci vozovky silnice II. třídy na mostě. </w:t>
      </w:r>
    </w:p>
    <w:p w:rsidR="005D553B" w:rsidRPr="005D553B" w:rsidRDefault="005D553B" w:rsidP="005D55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5D553B">
        <w:rPr>
          <w:rFonts w:ascii="Arial" w:hAnsi="Arial" w:cs="Arial"/>
          <w:color w:val="000000"/>
        </w:rPr>
        <w:t xml:space="preserve">Souvrství vozovky silnice II. třídy musí být vždy navrženo na období minimálně 25 let. </w:t>
      </w:r>
    </w:p>
    <w:p w:rsidR="005D553B" w:rsidRDefault="005D553B" w:rsidP="005D553B">
      <w:r w:rsidRPr="005D553B">
        <w:rPr>
          <w:rFonts w:ascii="Arial" w:hAnsi="Arial" w:cs="Arial"/>
          <w:color w:val="000000"/>
        </w:rPr>
        <w:t>Technické řešení musí být v souladu s platnou legislativou a s platnými technickými normami (zejména ČSN 73 6101, ČSN 73 6102 a ČSN 73 6110, vzorovými listy staveb pozemních komunikací a TP 170).</w:t>
      </w:r>
    </w:p>
    <w:sectPr w:rsidR="005D553B" w:rsidSect="00CA56E2">
      <w:pgSz w:w="11906" w:h="17338"/>
      <w:pgMar w:top="1797" w:right="886" w:bottom="809" w:left="1181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2E8233"/>
    <w:multiLevelType w:val="hybridMultilevel"/>
    <w:tmpl w:val="436DE5F7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6D10931F"/>
    <w:multiLevelType w:val="hybridMultilevel"/>
    <w:tmpl w:val="5DA6BAD3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53B"/>
    <w:rsid w:val="0000239D"/>
    <w:rsid w:val="005D553B"/>
    <w:rsid w:val="006A0CAC"/>
    <w:rsid w:val="00A32065"/>
    <w:rsid w:val="00EB093C"/>
    <w:rsid w:val="00FF3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3FA30"/>
  <w15:chartTrackingRefBased/>
  <w15:docId w15:val="{25CC96D3-9B50-4EDF-9C19-D5BD4A7C2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5D553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440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Handa Radek Ing.</dc:creator>
  <cp:keywords/>
  <dc:description/>
  <cp:lastModifiedBy>Lojda Jiří Mgr. Ing.</cp:lastModifiedBy>
  <cp:revision>3</cp:revision>
  <dcterms:created xsi:type="dcterms:W3CDTF">2022-09-29T06:04:00Z</dcterms:created>
  <dcterms:modified xsi:type="dcterms:W3CDTF">2022-10-12T07:07:00Z</dcterms:modified>
</cp:coreProperties>
</file>